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06" w:rsidRDefault="00EC1406" w:rsidP="00EC1406">
      <w:pPr>
        <w:jc w:val="center"/>
        <w:rPr>
          <w:b/>
          <w:sz w:val="32"/>
        </w:rPr>
      </w:pPr>
      <w:r>
        <w:rPr>
          <w:b/>
          <w:sz w:val="32"/>
        </w:rPr>
        <w:t>Notice</w:t>
      </w:r>
    </w:p>
    <w:p w:rsidR="00EC1406" w:rsidRPr="00EC1406" w:rsidRDefault="00EC1406" w:rsidP="00EC1406">
      <w:pPr>
        <w:jc w:val="center"/>
        <w:rPr>
          <w:b/>
          <w:sz w:val="32"/>
        </w:rPr>
      </w:pPr>
      <w:r w:rsidRPr="00EC1406">
        <w:rPr>
          <w:b/>
          <w:sz w:val="32"/>
        </w:rPr>
        <w:t>An opportunity to Improve Division for IKG PTU pass out students</w:t>
      </w:r>
    </w:p>
    <w:p w:rsidR="00EC1406" w:rsidRDefault="00EC1406" w:rsidP="00EC1406">
      <w:pPr>
        <w:jc w:val="both"/>
        <w:rPr>
          <w:sz w:val="28"/>
        </w:rPr>
      </w:pPr>
      <w:r w:rsidRPr="00EC1406">
        <w:rPr>
          <w:sz w:val="28"/>
        </w:rPr>
        <w:t>Giving the pass-out students an opportunity to improve their Division, IKG Punjab Technical University (PTU) has decided to conduct their improvement exams with the final examinations November 2018 or Onwards Session exam</w:t>
      </w:r>
      <w:r>
        <w:rPr>
          <w:sz w:val="28"/>
        </w:rPr>
        <w:t>inations</w:t>
      </w:r>
      <w:r w:rsidRPr="00EC1406">
        <w:rPr>
          <w:sz w:val="28"/>
        </w:rPr>
        <w:t xml:space="preserve"> held by the university</w:t>
      </w:r>
      <w:r>
        <w:rPr>
          <w:sz w:val="28"/>
        </w:rPr>
        <w:t>.</w:t>
      </w:r>
    </w:p>
    <w:p w:rsidR="00EC1406" w:rsidRDefault="00EC1406" w:rsidP="00BB730D">
      <w:pPr>
        <w:pStyle w:val="ListParagraph"/>
        <w:numPr>
          <w:ilvl w:val="0"/>
          <w:numId w:val="1"/>
        </w:numPr>
        <w:ind w:left="426"/>
        <w:jc w:val="both"/>
        <w:rPr>
          <w:sz w:val="28"/>
        </w:rPr>
      </w:pPr>
      <w:r w:rsidRPr="00F03C43">
        <w:rPr>
          <w:sz w:val="28"/>
        </w:rPr>
        <w:t xml:space="preserve">Pass out students can appear in maximum </w:t>
      </w:r>
      <w:r w:rsidR="00F03C43" w:rsidRPr="00F03C43">
        <w:rPr>
          <w:sz w:val="28"/>
        </w:rPr>
        <w:t>10 theory subjects to improve t</w:t>
      </w:r>
      <w:r w:rsidR="00F03C43">
        <w:rPr>
          <w:sz w:val="28"/>
        </w:rPr>
        <w:t>heir division. Student can appear in maximum 5 subjects in one examination session.</w:t>
      </w:r>
    </w:p>
    <w:p w:rsidR="00F03C43" w:rsidRDefault="00F03C43" w:rsidP="00BB730D">
      <w:pPr>
        <w:pStyle w:val="ListParagraph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Examination fees is Rs.5000 per subject. Fees is to be deposited through demand draft only in favour of “Registrar, IKG PTU Jalandhar”, payable at Jalandhar.</w:t>
      </w:r>
    </w:p>
    <w:p w:rsidR="00F03C43" w:rsidRDefault="00F03C43" w:rsidP="00BB730D">
      <w:pPr>
        <w:pStyle w:val="ListParagraph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University will not conduct separate</w:t>
      </w:r>
    </w:p>
    <w:p w:rsidR="00F03C43" w:rsidRDefault="00F03C43" w:rsidP="00BB730D">
      <w:pPr>
        <w:pStyle w:val="ListParagraph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I</w:t>
      </w:r>
      <w:r w:rsidRPr="00F03C43">
        <w:rPr>
          <w:sz w:val="28"/>
        </w:rPr>
        <w:t>f a student fails to improve the division, he/she will not get the benefit of the marks scored in the division improvement exam.</w:t>
      </w:r>
    </w:p>
    <w:p w:rsidR="00231039" w:rsidRDefault="00231039" w:rsidP="00BB730D">
      <w:pPr>
        <w:pStyle w:val="ListParagraph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Student have to collect the admit card from the examination centre.</w:t>
      </w:r>
    </w:p>
    <w:p w:rsidR="001127C2" w:rsidRDefault="001127C2" w:rsidP="00BB730D">
      <w:pPr>
        <w:pStyle w:val="ListParagraph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Attach all semester DMC with the examination form.</w:t>
      </w:r>
    </w:p>
    <w:p w:rsidR="00305476" w:rsidRDefault="001127C2" w:rsidP="00BB730D">
      <w:pPr>
        <w:pStyle w:val="ListParagraph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S</w:t>
      </w:r>
      <w:r w:rsidR="00305476" w:rsidRPr="00305476">
        <w:rPr>
          <w:sz w:val="28"/>
        </w:rPr>
        <w:t xml:space="preserve">tudents will have to attest the examination forms from their respective college and send it to the university. The last date for sending the improvement form is </w:t>
      </w:r>
      <w:r w:rsidR="00305476">
        <w:rPr>
          <w:sz w:val="28"/>
        </w:rPr>
        <w:t>05</w:t>
      </w:r>
      <w:r w:rsidR="00305476" w:rsidRPr="00305476">
        <w:rPr>
          <w:sz w:val="28"/>
          <w:vertAlign w:val="superscript"/>
        </w:rPr>
        <w:t>th</w:t>
      </w:r>
      <w:r w:rsidR="00305476">
        <w:rPr>
          <w:sz w:val="28"/>
        </w:rPr>
        <w:t xml:space="preserve"> November</w:t>
      </w:r>
      <w:r w:rsidR="00305476" w:rsidRPr="00305476">
        <w:rPr>
          <w:sz w:val="28"/>
        </w:rPr>
        <w:t xml:space="preserve"> 18.</w:t>
      </w:r>
    </w:p>
    <w:p w:rsidR="00231039" w:rsidRDefault="00231039" w:rsidP="00231039">
      <w:pPr>
        <w:pStyle w:val="ListParagraph"/>
        <w:jc w:val="both"/>
        <w:rPr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543"/>
        <w:gridCol w:w="3918"/>
      </w:tblGrid>
      <w:tr w:rsidR="00231039" w:rsidRPr="00406BA9" w:rsidTr="00406BA9">
        <w:tc>
          <w:tcPr>
            <w:tcW w:w="835" w:type="dxa"/>
          </w:tcPr>
          <w:p w:rsidR="00231039" w:rsidRPr="00406BA9" w:rsidRDefault="00231039" w:rsidP="00231039">
            <w:pPr>
              <w:pStyle w:val="ListParagraph"/>
              <w:ind w:left="0"/>
              <w:jc w:val="both"/>
              <w:rPr>
                <w:b/>
                <w:sz w:val="28"/>
              </w:rPr>
            </w:pPr>
            <w:proofErr w:type="spellStart"/>
            <w:r w:rsidRPr="00406BA9">
              <w:rPr>
                <w:b/>
                <w:sz w:val="28"/>
              </w:rPr>
              <w:t>S.No</w:t>
            </w:r>
            <w:proofErr w:type="spellEnd"/>
            <w:r w:rsidRPr="00406BA9">
              <w:rPr>
                <w:b/>
                <w:sz w:val="28"/>
              </w:rPr>
              <w:t>.</w:t>
            </w:r>
          </w:p>
        </w:tc>
        <w:tc>
          <w:tcPr>
            <w:tcW w:w="3543" w:type="dxa"/>
          </w:tcPr>
          <w:p w:rsidR="00231039" w:rsidRPr="00406BA9" w:rsidRDefault="00231039" w:rsidP="00231039">
            <w:pPr>
              <w:pStyle w:val="ListParagraph"/>
              <w:ind w:left="0"/>
              <w:jc w:val="both"/>
              <w:rPr>
                <w:b/>
                <w:sz w:val="28"/>
              </w:rPr>
            </w:pPr>
            <w:r w:rsidRPr="00406BA9">
              <w:rPr>
                <w:b/>
                <w:sz w:val="28"/>
              </w:rPr>
              <w:t>Fees Rs.5000 per subject</w:t>
            </w:r>
          </w:p>
        </w:tc>
        <w:tc>
          <w:tcPr>
            <w:tcW w:w="3918" w:type="dxa"/>
          </w:tcPr>
          <w:p w:rsidR="00231039" w:rsidRPr="00406BA9" w:rsidRDefault="00231039" w:rsidP="00231039">
            <w:pPr>
              <w:pStyle w:val="ListParagraph"/>
              <w:ind w:left="0"/>
              <w:jc w:val="both"/>
              <w:rPr>
                <w:b/>
                <w:sz w:val="28"/>
              </w:rPr>
            </w:pPr>
            <w:r w:rsidRPr="00406BA9">
              <w:rPr>
                <w:b/>
                <w:sz w:val="28"/>
              </w:rPr>
              <w:t>Last date of form submission in University</w:t>
            </w:r>
          </w:p>
        </w:tc>
      </w:tr>
      <w:tr w:rsidR="00231039" w:rsidTr="00406BA9">
        <w:tc>
          <w:tcPr>
            <w:tcW w:w="835" w:type="dxa"/>
          </w:tcPr>
          <w:p w:rsidR="00231039" w:rsidRDefault="00231039" w:rsidP="00231039">
            <w:pPr>
              <w:pStyle w:val="List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3" w:type="dxa"/>
          </w:tcPr>
          <w:p w:rsidR="00231039" w:rsidRPr="00406BA9" w:rsidRDefault="00231039" w:rsidP="00231039">
            <w:pPr>
              <w:pStyle w:val="ListParagraph"/>
              <w:ind w:left="0"/>
              <w:jc w:val="both"/>
            </w:pPr>
            <w:r w:rsidRPr="00406BA9">
              <w:t>Without late fee</w:t>
            </w:r>
          </w:p>
        </w:tc>
        <w:tc>
          <w:tcPr>
            <w:tcW w:w="3918" w:type="dxa"/>
          </w:tcPr>
          <w:p w:rsidR="00231039" w:rsidRPr="00406BA9" w:rsidRDefault="00406BA9" w:rsidP="00231039">
            <w:pPr>
              <w:pStyle w:val="ListParagraph"/>
              <w:ind w:left="0"/>
              <w:jc w:val="both"/>
            </w:pPr>
            <w:proofErr w:type="spellStart"/>
            <w:r w:rsidRPr="00406BA9">
              <w:t>Upto</w:t>
            </w:r>
            <w:proofErr w:type="spellEnd"/>
            <w:r w:rsidRPr="00406BA9">
              <w:t xml:space="preserve"> 05</w:t>
            </w:r>
            <w:r w:rsidRPr="00406BA9">
              <w:rPr>
                <w:vertAlign w:val="superscript"/>
              </w:rPr>
              <w:t>th</w:t>
            </w:r>
            <w:r w:rsidRPr="00406BA9">
              <w:t xml:space="preserve"> November, 2018</w:t>
            </w:r>
          </w:p>
        </w:tc>
      </w:tr>
      <w:tr w:rsidR="00231039" w:rsidTr="00406BA9">
        <w:tc>
          <w:tcPr>
            <w:tcW w:w="835" w:type="dxa"/>
          </w:tcPr>
          <w:p w:rsidR="00231039" w:rsidRDefault="00231039" w:rsidP="00231039">
            <w:pPr>
              <w:pStyle w:val="List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3" w:type="dxa"/>
          </w:tcPr>
          <w:p w:rsidR="00231039" w:rsidRPr="00406BA9" w:rsidRDefault="00406BA9" w:rsidP="00231039">
            <w:pPr>
              <w:pStyle w:val="ListParagraph"/>
              <w:ind w:left="0"/>
              <w:jc w:val="both"/>
            </w:pPr>
            <w:r w:rsidRPr="00406BA9">
              <w:t>Rs. 1000/- late fee (per subject)</w:t>
            </w:r>
          </w:p>
        </w:tc>
        <w:tc>
          <w:tcPr>
            <w:tcW w:w="3918" w:type="dxa"/>
          </w:tcPr>
          <w:p w:rsidR="00231039" w:rsidRPr="00406BA9" w:rsidRDefault="00406BA9" w:rsidP="00231039">
            <w:pPr>
              <w:pStyle w:val="ListParagraph"/>
              <w:ind w:left="0"/>
              <w:jc w:val="both"/>
            </w:pPr>
            <w:r w:rsidRPr="00406BA9">
              <w:t>From 06</w:t>
            </w:r>
            <w:r w:rsidRPr="00406BA9">
              <w:rPr>
                <w:vertAlign w:val="superscript"/>
              </w:rPr>
              <w:t>th</w:t>
            </w:r>
            <w:r w:rsidRPr="00406BA9">
              <w:t xml:space="preserve"> November, 2018</w:t>
            </w:r>
            <w:r w:rsidRPr="00406BA9">
              <w:t xml:space="preserve"> to 1</w:t>
            </w:r>
            <w:r w:rsidRPr="00406BA9">
              <w:t>5</w:t>
            </w:r>
            <w:r w:rsidRPr="00406BA9">
              <w:rPr>
                <w:vertAlign w:val="superscript"/>
              </w:rPr>
              <w:t>th</w:t>
            </w:r>
            <w:r w:rsidRPr="00406BA9">
              <w:t xml:space="preserve"> November, 2018</w:t>
            </w:r>
          </w:p>
        </w:tc>
      </w:tr>
      <w:tr w:rsidR="00406BA9" w:rsidTr="00406BA9">
        <w:tc>
          <w:tcPr>
            <w:tcW w:w="835" w:type="dxa"/>
          </w:tcPr>
          <w:p w:rsidR="00406BA9" w:rsidRDefault="00406BA9" w:rsidP="00406BA9">
            <w:pPr>
              <w:pStyle w:val="List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3" w:type="dxa"/>
          </w:tcPr>
          <w:p w:rsidR="00406BA9" w:rsidRPr="00406BA9" w:rsidRDefault="00406BA9" w:rsidP="00406BA9">
            <w:pPr>
              <w:pStyle w:val="ListParagraph"/>
              <w:ind w:left="0"/>
              <w:jc w:val="both"/>
            </w:pPr>
            <w:r w:rsidRPr="00406BA9">
              <w:t xml:space="preserve">Rs. </w:t>
            </w:r>
            <w:r w:rsidRPr="00406BA9">
              <w:t>2</w:t>
            </w:r>
            <w:r w:rsidRPr="00406BA9">
              <w:t>000/- late fee (per subject)</w:t>
            </w:r>
          </w:p>
        </w:tc>
        <w:tc>
          <w:tcPr>
            <w:tcW w:w="3918" w:type="dxa"/>
          </w:tcPr>
          <w:p w:rsidR="00406BA9" w:rsidRPr="00406BA9" w:rsidRDefault="00406BA9" w:rsidP="00406BA9">
            <w:pPr>
              <w:pStyle w:val="ListParagraph"/>
              <w:ind w:left="0"/>
              <w:jc w:val="both"/>
            </w:pPr>
            <w:r w:rsidRPr="00406BA9">
              <w:t xml:space="preserve">From </w:t>
            </w:r>
            <w:r w:rsidRPr="00406BA9">
              <w:t>1</w:t>
            </w:r>
            <w:r w:rsidRPr="00406BA9">
              <w:t>6</w:t>
            </w:r>
            <w:r w:rsidRPr="00406BA9">
              <w:rPr>
                <w:vertAlign w:val="superscript"/>
              </w:rPr>
              <w:t>th</w:t>
            </w:r>
            <w:r w:rsidRPr="00406BA9">
              <w:t xml:space="preserve"> November, 2018 to 1</w:t>
            </w:r>
            <w:r w:rsidRPr="00406BA9">
              <w:t>9</w:t>
            </w:r>
            <w:r w:rsidRPr="00406BA9">
              <w:rPr>
                <w:vertAlign w:val="superscript"/>
              </w:rPr>
              <w:t>th</w:t>
            </w:r>
            <w:r w:rsidRPr="00406BA9">
              <w:t xml:space="preserve"> November, 2018</w:t>
            </w:r>
          </w:p>
        </w:tc>
      </w:tr>
      <w:tr w:rsidR="00406BA9" w:rsidTr="00406BA9">
        <w:tc>
          <w:tcPr>
            <w:tcW w:w="835" w:type="dxa"/>
          </w:tcPr>
          <w:p w:rsidR="00406BA9" w:rsidRDefault="00406BA9" w:rsidP="00406BA9">
            <w:pPr>
              <w:pStyle w:val="List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3" w:type="dxa"/>
          </w:tcPr>
          <w:p w:rsidR="00406BA9" w:rsidRPr="00406BA9" w:rsidRDefault="00406BA9" w:rsidP="00406BA9">
            <w:pPr>
              <w:pStyle w:val="ListParagraph"/>
              <w:ind w:left="0"/>
              <w:jc w:val="both"/>
            </w:pPr>
            <w:r w:rsidRPr="00406BA9">
              <w:t>With the consent of vice chancellor, Rs. 5000/- late fee (per subject)</w:t>
            </w:r>
          </w:p>
        </w:tc>
        <w:tc>
          <w:tcPr>
            <w:tcW w:w="3918" w:type="dxa"/>
          </w:tcPr>
          <w:p w:rsidR="00406BA9" w:rsidRPr="00406BA9" w:rsidRDefault="00406BA9" w:rsidP="00406BA9">
            <w:pPr>
              <w:pStyle w:val="ListParagraph"/>
              <w:ind w:left="0"/>
              <w:jc w:val="both"/>
            </w:pPr>
            <w:r w:rsidRPr="00406BA9">
              <w:t>On 20</w:t>
            </w:r>
            <w:r w:rsidRPr="00406BA9">
              <w:rPr>
                <w:vertAlign w:val="superscript"/>
              </w:rPr>
              <w:t>th</w:t>
            </w:r>
            <w:r w:rsidRPr="00406BA9">
              <w:t xml:space="preserve"> November, 2018</w:t>
            </w:r>
          </w:p>
        </w:tc>
      </w:tr>
    </w:tbl>
    <w:p w:rsidR="00231039" w:rsidRPr="00F03C43" w:rsidRDefault="00231039" w:rsidP="00231039">
      <w:pPr>
        <w:pStyle w:val="ListParagraph"/>
        <w:jc w:val="both"/>
        <w:rPr>
          <w:sz w:val="28"/>
        </w:rPr>
      </w:pPr>
      <w:bookmarkStart w:id="0" w:name="_GoBack"/>
      <w:bookmarkEnd w:id="0"/>
    </w:p>
    <w:sectPr w:rsidR="00231039" w:rsidRPr="00F03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6D17"/>
    <w:multiLevelType w:val="hybridMultilevel"/>
    <w:tmpl w:val="9272B3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F"/>
    <w:rsid w:val="001127C2"/>
    <w:rsid w:val="00231039"/>
    <w:rsid w:val="00247073"/>
    <w:rsid w:val="00305476"/>
    <w:rsid w:val="00406BA9"/>
    <w:rsid w:val="00487C1B"/>
    <w:rsid w:val="00526571"/>
    <w:rsid w:val="00A27C0F"/>
    <w:rsid w:val="00BB730D"/>
    <w:rsid w:val="00E322BE"/>
    <w:rsid w:val="00EC1406"/>
    <w:rsid w:val="00F03C43"/>
    <w:rsid w:val="00F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EE36"/>
  <w15:chartTrackingRefBased/>
  <w15:docId w15:val="{744957CC-B669-43DF-B76B-B842076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1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40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EC1406"/>
    <w:pPr>
      <w:ind w:left="720"/>
      <w:contextualSpacing/>
    </w:pPr>
  </w:style>
  <w:style w:type="table" w:styleId="TableGrid">
    <w:name w:val="Table Grid"/>
    <w:basedOn w:val="TableNormal"/>
    <w:uiPriority w:val="39"/>
    <w:rsid w:val="0023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aggarwal</dc:creator>
  <cp:keywords/>
  <dc:description/>
  <cp:lastModifiedBy>sanjay aggarwal</cp:lastModifiedBy>
  <cp:revision>6</cp:revision>
  <cp:lastPrinted>2018-10-25T08:19:00Z</cp:lastPrinted>
  <dcterms:created xsi:type="dcterms:W3CDTF">2018-10-25T06:42:00Z</dcterms:created>
  <dcterms:modified xsi:type="dcterms:W3CDTF">2018-10-25T08:26:00Z</dcterms:modified>
</cp:coreProperties>
</file>